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73" text:style-name="Internet_20_link" text:visited-style-name="Visited_20_Internet_20_Link">
              <text:span text:style-name="ListLabel_20_28">
                <text:span text:style-name="T8">1 Groningen Spoorzone onderdeel Fiets, mooi extra en Blauwe 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3"/>
        Groningen Spoorzone onderdeel Fiets, mooi extra en Blauwe Brug
        <text:bookmark-end text:name="6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Second opinion.pdf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Second-opini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Voetgangersonderzoek.pdf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oetgangers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Mooi extra.pdf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Mooi-ext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Groningen Spoorzone onderdeel Fiets, mooi extra en Blauwe Brug.pdf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ingen-Spoorzone-onderdeel-Fiets-mooi-extra-en-Blauwe-Brug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4" meta:character-count="605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