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02" w:history="1">
        <w:r>
          <w:rPr>
            <w:rFonts w:ascii="Arial" w:hAnsi="Arial" w:eastAsia="Arial" w:cs="Arial"/>
            <w:color w:val="155CAA"/>
            <w:u w:val="single"/>
          </w:rPr>
          <w:t xml:space="preserve">1 Gymzaal Molukkenstraat tijdelijke voorziening en voorbereidingskrediet (211057-2020)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02"/>
      <w:r w:rsidRPr="00A448AC">
        <w:rPr>
          <w:rFonts w:ascii="Arial" w:hAnsi="Arial" w:cs="Arial"/>
          <w:b/>
          <w:bCs/>
          <w:color w:val="303F4C"/>
          <w:lang w:val="en-US"/>
        </w:rPr>
        <w:t>Gymzaal Molukkenstraat tijdelijke voorziening en voorbereidingskrediet (211057-2020)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Gymzaal Molukkenstraat tijdelijke voorziening en voorbereidingskrediet (211057-2020)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Gymzaal-Molukkenstraat-tijdelijke-voorziening-en-voorbereidingskrediet-211057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