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15:23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029" text:style-name="Internet_20_link" text:visited-style-name="Visited_20_Internet_20_Link">
              <text:span text:style-name="ListLabel_20_28">
                <text:span text:style-name="T8">1 Harmonisatie re-integratieverordening Participatiewet 2020 en Verordening loonkostensubsidie Participatiewet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029"/>
        Harmonisatie re-integratieverordening Participatiewet 2020 en Verordening loonkostensubsidie Participatiewet 2020
        <text:bookmark-end text:name="1202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16-09-2020 13:40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Harmonisatie re-integratieverordening Participatiewet 2020 en Verordening loonkostensubsidie Participatiewet 2020
              <text:span text:style-name="T3"/>
            </text:p>
            <text:p text:style-name="P7"/>
          </table:table-cell>
          <table:table-cell table:style-name="Table4.A2" office:value-type="string">
            <text:p text:style-name="P8">16-09-2020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164,40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Harmonisatie-re-integratieverordening-Participatiewet-2020-en-Verordening-loonkostensubsidie-Participatiewet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Verordening loonkostensubsidie participatiewet 2020
              <text:span text:style-name="T3"/>
            </text:p>
            <text:p text:style-name="P7"/>
          </table:table-cell>
          <table:table-cell table:style-name="Table4.A2" office:value-type="string">
            <text:p text:style-name="P8">16-09-2020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182,28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-Verordening-loonkostensubsidie-participatiewet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Re-integratieverordening Participatiewet 2020
              <text:span text:style-name="T3"/>
            </text:p>
            <text:p text:style-name="P7"/>
          </table:table-cell>
          <table:table-cell table:style-name="Table4.A2" office:value-type="string">
            <text:p text:style-name="P8">16-09-2020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361,48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2-Re-integratieverordening-Participatiewet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3 Advies over invoering ‘Schakelkans’ als re-integratie-instrument - Cliëntenraad Werk &amp;amp; Inkomen
              <text:span text:style-name="T3"/>
            </text:p>
            <text:p text:style-name="P7"/>
          </table:table-cell>
          <table:table-cell table:style-name="Table4.A2" office:value-type="string">
            <text:p text:style-name="P8">16-09-2020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1,14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3-Advies-over-invoering-Schakelkans-als-re-integratie-instrument-Clientenraad-Werk-Ink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2" meta:paragraph-count="45" meta:word-count="107" meta:character-count="898" meta:non-whitespace-character-count="8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690262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690262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