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52" w:history="1">
        <w:r>
          <w:rPr>
            <w:rFonts w:ascii="Arial" w:hAnsi="Arial" w:eastAsia="Arial" w:cs="Arial"/>
            <w:color w:val="155CAA"/>
            <w:u w:val="single"/>
          </w:rPr>
          <w:t xml:space="preserve">1 Herhuisvesting i v m  verkoop locatie Gotenburgweg 46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52"/>
      <w:r w:rsidRPr="00A448AC">
        <w:rPr>
          <w:rFonts w:ascii="Arial" w:hAnsi="Arial" w:cs="Arial"/>
          <w:b/>
          <w:bCs/>
          <w:color w:val="303F4C"/>
          <w:lang w:val="en-US"/>
        </w:rPr>
        <w:t>Herhuisvesting i v m  verkoop locatie Gotenburgweg 46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Herhuisvesting i v m  verkoop locatie Gotenburgweg 46.pdf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huisvesting-i-v-m-verkoop-locatie-Gotenburgweg-4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