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56" text:style-name="Internet_20_link" text:visited-style-name="Visited_20_Internet_20_Link">
              <text:span text:style-name="ListLabel_20_28">
                <text:span text:style-name="T8">1 Herijking Stedelijk Investeringsfonds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56"/>
        Herijking Stedelijk Investeringsfonds
        <text:bookmark-end text:name="120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02-10-2020 12:32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Herijking Stedelijk Investeringsfonds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ijking-Stedelijk-Investeringsfond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Het Stedelijk Investeringsfonds 2021-2024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Het-Stedelijk-Investeringsfonds-2021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34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