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7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Eemskanaalzone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7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Eemskanaalzone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Eemskanaalzone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Eemskanaalzone-201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