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22:32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360" text:style-name="Internet_20_link" text:visited-style-name="Visited_20_Internet_20_Link">
              <text:span text:style-name="ListLabel_20_28">
                <text:span text:style-name="T8">1 Herziene grondexploitatie Eemskanaalzone (EKZ) 2015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360"/>
        Herziene grondexploitatie Eemskanaalzone (EKZ) 2015
        <text:bookmark-end text:name="536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Herziene grondexploitatie Eemskanaalzone (EKZ) 2015.pdf
              <text:span text:style-name="T3"/>
            </text:p>
            <text:p text:style-name="P7"/>
          </table:table-cell>
          <table:table-cell table:style-name="Table4.A2" office:value-type="string">
            <text:p text:style-name="P8">20-11-2015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898,44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Herziene-grondexploitatie-Eemskanaalzone-EKZ-201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401" meta:non-whitespace-character-count="3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292362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292362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