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1" w:history="1">
        <w:r>
          <w:rPr>
            <w:rFonts w:ascii="Arial" w:hAnsi="Arial" w:eastAsia="Arial" w:cs="Arial"/>
            <w:color w:val="155CAA"/>
            <w:u w:val="single"/>
          </w:rPr>
          <w:t xml:space="preserve">1 Huisvesting WIJ team Lewenborg in Het Dok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1"/>
      <w:r w:rsidRPr="00A448AC">
        <w:rPr>
          <w:rFonts w:ascii="Arial" w:hAnsi="Arial" w:cs="Arial"/>
          <w:b/>
          <w:bCs/>
          <w:color w:val="303F4C"/>
          <w:lang w:val="en-US"/>
        </w:rPr>
        <w:t>Huisvesting WIJ team Lewenborg in Het Dok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WIJ team Lewenborg in Het Dok.pdf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uisvesting-WIJ-team-Lewenborg-in-Het-Dok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