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10" text:style-name="Internet_20_link" text:visited-style-name="Visited_20_Internet_20_Link">
              <text:span text:style-name="ListLabel_20_28">
                <text:span text:style-name="T8">1 Implementatie Wet Markt en Overheid, economische activiteiten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10"/>
        Implementatie Wet Markt en Overheid, economische activiteiten
        <text:bookmark-end text:name="43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15-05-2014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Implementatie Wet Markt en Overheid, economische activiteiten.pdf
              <text:span text:style-name="T3"/>
            </text:p>
            <text:p text:style-name="P7"/>
          </table:table-cell>
          <table:table-cell table:style-name="Table4.A2" office:value-type="string">
            <text:p text:style-name="P8">15-05-2014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Implementatie-Wet-Markt-en-Overheid-economische-activiteiten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29" meta:non-whitespace-character-count="3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