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5" w:history="1">
        <w:r>
          <w:rPr>
            <w:rFonts w:ascii="Arial" w:hAnsi="Arial" w:eastAsia="Arial" w:cs="Arial"/>
            <w:color w:val="155CAA"/>
            <w:u w:val="single"/>
          </w:rPr>
          <w:t xml:space="preserve">1 Inkoop- en aanbestedingsbeleid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5"/>
      <w:r w:rsidRPr="00A448AC">
        <w:rPr>
          <w:rFonts w:ascii="Arial" w:hAnsi="Arial" w:cs="Arial"/>
          <w:b/>
          <w:bCs/>
          <w:color w:val="303F4C"/>
          <w:lang w:val="en-US"/>
        </w:rPr>
        <w:t>Inkoop- en aanbestedingsbeleid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Inkoop- en aanbestedingsbeleid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Inkoop-en-aanbestedingsbeleid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