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27" w:history="1">
        <w:r>
          <w:rPr>
            <w:rFonts w:ascii="Arial" w:hAnsi="Arial" w:eastAsia="Arial" w:cs="Arial"/>
            <w:color w:val="155CAA"/>
            <w:u w:val="single"/>
          </w:rPr>
          <w:t xml:space="preserve">1 Instellen begeleidingscommissie Aardbevingsdossier (44401-2019)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27"/>
      <w:r w:rsidRPr="00A448AC">
        <w:rPr>
          <w:rFonts w:ascii="Arial" w:hAnsi="Arial" w:cs="Arial"/>
          <w:b/>
          <w:bCs/>
          <w:color w:val="303F4C"/>
          <w:lang w:val="en-US"/>
        </w:rPr>
        <w:t>Instellen begeleidingscommissie Aardbevingsdossier (44401-2019)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Instellen begeleidingscommissie Aardbevingsdossier (44401-2019).pdf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Instellen-begeleidingscommissie-Aardbevingsdossier-44401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