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28" w:history="1">
        <w:r>
          <w:rPr>
            <w:rFonts w:ascii="Arial" w:hAnsi="Arial" w:eastAsia="Arial" w:cs="Arial"/>
            <w:color w:val="155CAA"/>
            <w:u w:val="single"/>
          </w:rPr>
          <w:t xml:space="preserve">1 Instellen begeleidingscommissie Stationsgebied (44403-2019)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28"/>
      <w:r w:rsidRPr="00A448AC">
        <w:rPr>
          <w:rFonts w:ascii="Arial" w:hAnsi="Arial" w:cs="Arial"/>
          <w:b/>
          <w:bCs/>
          <w:color w:val="303F4C"/>
          <w:lang w:val="en-US"/>
        </w:rPr>
        <w:t>Instellen begeleidingscommissie Stationsgebied (44403-2019)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 12:55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Instellen begeleidingscommissie Stationsgebied (44403-2019).pdf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Instellen-begeleidingscommissie-Stationsgebied-44403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