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192" text:style-name="Internet_20_link" text:visited-style-name="Visited_20_Internet_20_Link">
              <text:span text:style-name="ListLabel_20_28">
                <text:span text:style-name="T8">1 Intrekken Verordening onkostenvergoedingen wethouders 2006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192"/>
        Intrekken Verordening onkostenvergoedingen wethouders 2006
        <text:bookmark-end text:name="121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16-12-2020 13:48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Intrekken Verordening onkostenvergoedingen wethouders 2006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Intrekken-Verordening-onkostenvergoedingen-wethouders-20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18" meta:non-whitespace-character-count="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