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19:44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292" text:style-name="Internet_20_link" text:visited-style-name="Visited_20_Internet_20_Link">
              <text:span text:style-name="ListLabel_20_28">
                <text:span text:style-name="T8">1 Invoeren van betaald parkeren op zon- en feestdagen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292"/>
        Invoeren van betaald parkeren op zon- en feestdagen
        <text:bookmark-end text:name="529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23-04-2015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Invoeren van betaald parkeren op zon- en feestdagen.pdf
              <text:span text:style-name="T3"/>
            </text:p>
            <text:p text:style-name="P7"/>
          </table:table-cell>
          <table:table-cell table:style-name="Table4.A2" office:value-type="string">
            <text:p text:style-name="P8">23-04-2015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624,37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Invoeren-van-betaald-parkeren-op-zon-en-feestdagen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2" meta:character-count="401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193202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193202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