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2" text:style-name="Internet_20_link" text:visited-style-name="Visited_20_Internet_20_Link">
              <text:span text:style-name="ListLabel_20_28">
                <text:span text:style-name="T8">1 Inzet van extra middelen Armoedebeleid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2"/>
        Inzet van extra middelen Armoedebeleid 2014
        <text:bookmark-end text:name="42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06-02-2014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Inzet van extra middelen Armoedebeleid 2014.pdf
              <text:span text:style-name="T3"/>
            </text:p>
            <text:p text:style-name="P7"/>
          </table:table-cell>
          <table:table-cell table:style-name="Table4.A2" office:value-type="string">
            <text:p text:style-name="P8">06-02-2014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zet-van-extra-middelen-Armoedebeleid-2014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75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