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7" w:history="1">
        <w:r>
          <w:rPr>
            <w:rFonts w:ascii="Arial" w:hAnsi="Arial" w:eastAsia="Arial" w:cs="Arial"/>
            <w:color w:val="155CAA"/>
            <w:u w:val="single"/>
          </w:rPr>
          <w:t xml:space="preserve">1 Kadernota Bslim3, versterken jeugd  sport en sportvereniging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7"/>
      <w:r w:rsidRPr="00A448AC">
        <w:rPr>
          <w:rFonts w:ascii="Arial" w:hAnsi="Arial" w:cs="Arial"/>
          <w:b/>
          <w:bCs/>
          <w:color w:val="303F4C"/>
          <w:lang w:val="en-US"/>
        </w:rPr>
        <w:t>Kadernota Bslim3, versterken jeugd  sport en sportvereniging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Bslim3, versterken jeugd  sport en sportvereniging.pdf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adernota-Bslim3-versterken-jeugd-sport-en-sportverenig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