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53" text:style-name="Internet_20_link" text:visited-style-name="Visited_20_Internet_20_Link">
              <text:span text:style-name="ListLabel_20_28">
                <text:span text:style-name="T8">
                  1 Kredietaanvraag 2015 
                  <text:s/>
                  vervangingen in de openbare ruimte (rioolsanering en overige)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53"/>
        Kredietaanvraag 2015 
        <text:s/>
        vervangingen in de openbare ruimte (rioolsanering en overige)
        <text:bookmark-end text:name="5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2015 
              <text:s/>
              vervangingen in de openbare ruimte (rioolsanering en overige).pdf
              <text:span text:style-name="T3"/>
            </text:p>
            <text:p text:style-name="P7"/>
          </table:table-cell>
          <table:table-cell table:style-name="Table4.A2" office:value-type="string">
            <text:p text:style-name="P8">22-01-2015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2015-vervangingen-in-de-openbare-ruimte-rioolsanering-en-overig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97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