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970" w:history="1">
        <w:r>
          <w:rPr>
            <w:rFonts w:ascii="Arial" w:hAnsi="Arial" w:eastAsia="Arial" w:cs="Arial"/>
            <w:color w:val="155CAA"/>
            <w:u w:val="single"/>
          </w:rPr>
          <w:t xml:space="preserve">1 Kredietaanvraag Skatepark Stadspark fase 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970"/>
      <w:r w:rsidRPr="00A448AC">
        <w:rPr>
          <w:rFonts w:ascii="Arial" w:hAnsi="Arial" w:cs="Arial"/>
          <w:b/>
          <w:bCs/>
          <w:color w:val="303F4C"/>
          <w:lang w:val="en-US"/>
        </w:rPr>
        <w:t>Kredietaanvraag Skatepark Stadspark fase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Kredietaanvraag Skatepark Stadspark fase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Kredietaanvraag-Skatepark-Stadspark-fase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