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03" w:history="1">
        <w:r>
          <w:rPr>
            <w:rFonts w:ascii="Arial" w:hAnsi="Arial" w:eastAsia="Arial" w:cs="Arial"/>
            <w:color w:val="155CAA"/>
            <w:u w:val="single"/>
          </w:rPr>
          <w:t xml:space="preserve">1 Kredietaanvraag stedelijk skatepark Stadspark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03"/>
      <w:r w:rsidRPr="00A448AC">
        <w:rPr>
          <w:rFonts w:ascii="Arial" w:hAnsi="Arial" w:cs="Arial"/>
          <w:b/>
          <w:bCs/>
          <w:color w:val="303F4C"/>
          <w:lang w:val="en-US"/>
        </w:rPr>
        <w:t>Kredietaanvraag stedelijk skatepark Stadspark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 12:31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Kredietaanvraag stedelijk skatepark Stadspark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Kredietaanvraag-stedelijk-skatepark-Stadspar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