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40" text:style-name="Internet_20_link" text:visited-style-name="Visited_20_Internet_20_Link">
              <text:span text:style-name="ListLabel_20_28">
                <text:span text:style-name="T8">1 Meerjarenprogramma Verkeer en Vervoer 2019-2022 (54196-2019)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40"/>
        Meerjarenprogramma Verkeer en Vervoer 2019-2022 (54196-2019)
        <text:bookmark-end text:name="110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26-04-2019 11:37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Meerjarenprogramma Verkeer en Vervoer 2019-2022.pdf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Meerjarenprogramma-Verkeer-en-Vervoer-2019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Meerjarenprogramma Verkeer en Vervoer 2019-2022 (54196-2019).pdf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Meerjarenprogramma-Verkeer-en-Vervoer-2019-2022-54196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518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