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54" text:style-name="Internet_20_link" text:visited-style-name="Visited_20_Internet_20_Link">
              <text:span text:style-name="ListLabel_20_28">
                <text:span text:style-name="T8">1 Meerjarenprogramma structuurvisie wonen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54"/>
        Meerjarenprogramma structuurvisie wonen 2016
        <text:bookmark-end text:name="53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Meerjarenprogramma structuurvisie wonen 2016.pdf
              <text:span text:style-name="T3"/>
            </text:p>
            <text:p text:style-name="P7"/>
          </table:table-cell>
          <table:table-cell table:style-name="Table4.A2" office:value-type="string">
            <text:p text:style-name="P8">12-11-2015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5,78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eerjarenprogramma-structuurvisie-wonen-2016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78" meta:non-whitespace-character-count="3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