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" text:style-name="Internet_20_link" text:visited-style-name="Visited_20_Internet_20_Link">
              <text:span text:style-name="ListLabel_20_28">
                <text:span text:style-name="T8">1 Naar nieuwe werk- en vergaderwijzen van de gemeenteraad (17223-2020)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"/>
        Naar nieuwe werk- en vergaderwijzen van de gemeenteraad (17223-2020)
        <text:bookmark-end text:name="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10-01-2020 10:49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Naar nieuwe werk- en vergaderwijzen van de gemeenteraad (17223-2020)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ar-nieuwe-werk-en-vergaderwijzen-van-de-gemeenteraad-17223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6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