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7" w:history="1">
        <w:r>
          <w:rPr>
            <w:rFonts w:ascii="Arial" w:hAnsi="Arial" w:eastAsia="Arial" w:cs="Arial"/>
            <w:color w:val="155CAA"/>
            <w:u w:val="single"/>
          </w:rPr>
          <w:t xml:space="preserve">1 Nacalculatie Hoendiep Noord Westpark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7"/>
      <w:r w:rsidRPr="00A448AC">
        <w:rPr>
          <w:rFonts w:ascii="Arial" w:hAnsi="Arial" w:cs="Arial"/>
          <w:b/>
          <w:bCs/>
          <w:color w:val="303F4C"/>
          <w:lang w:val="en-US"/>
        </w:rPr>
        <w:t>Nacalculatie Hoendiep Noord Westpark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Hoendiep Noord Westpark.pdf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acalculatie-Hoendiep-Noord-West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