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0" w:history="1">
        <w:r>
          <w:rPr>
            <w:rFonts w:ascii="Arial" w:hAnsi="Arial" w:eastAsia="Arial" w:cs="Arial"/>
            <w:color w:val="155CAA"/>
            <w:u w:val="single"/>
          </w:rPr>
          <w:t xml:space="preserve">1 Nacalculatie Uitbreiding Rietwierde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0"/>
      <w:r w:rsidRPr="00A448AC">
        <w:rPr>
          <w:rFonts w:ascii="Arial" w:hAnsi="Arial" w:cs="Arial"/>
          <w:b/>
          <w:bCs/>
          <w:color w:val="303F4C"/>
          <w:lang w:val="en-US"/>
        </w:rPr>
        <w:t>Nacalculatie Uitbreiding Rietwierde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Uitbreiding Rietwierde.pdf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alculatie-Uitbreiding-Rietwierd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