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2" w:history="1">
        <w:r>
          <w:rPr>
            <w:rFonts w:ascii="Arial" w:hAnsi="Arial" w:eastAsia="Arial" w:cs="Arial"/>
            <w:color w:val="155CAA"/>
            <w:u w:val="single"/>
          </w:rPr>
          <w:t xml:space="preserve">1 Nacalculatie uitbreiding Vensterschool Koorenspoor (locatie  wijkpost, Korreweg 270)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2"/>
      <w:r w:rsidRPr="00A448AC">
        <w:rPr>
          <w:rFonts w:ascii="Arial" w:hAnsi="Arial" w:cs="Arial"/>
          <w:b/>
          <w:bCs/>
          <w:color w:val="303F4C"/>
          <w:lang w:val="en-US"/>
        </w:rPr>
        <w:t>Nacalculatie uitbreiding Vensterschool Koorenspoor (locatie  wijkpost, Korreweg 270)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Nacalculatie uitbreiding Vensterschool Koorenspoor (locatie  wijkpost, Korreweg 270).pdf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Nacalculatie-uitbreiding-Vensterschool-Koorenspoor-locatie-wijkpost-Korreweg-270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