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91" text:style-name="Internet_20_link" text:visited-style-name="Visited_20_Internet_20_Link">
              <text:span text:style-name="ListLabel_20_28">
                <text:span text:style-name="T8">1 Nota Mensen maken Groningen een ode aan vrijwillige inzet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91"/>
        Nota Mensen maken Groningen een ode aan vrijwillige inzet
        <text:bookmark-end text:name="136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20-09-2023 11:30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Mensen maken Groningen een ode aan vrijwillige inzet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Mensen-maken-Groningen-een-ode-aan-vrijwillige-inz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Mensen maken Groningen - een ode aan vrijwillige inzet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Mensen-maken-Groningen-een-ode-aan-vrijwillige-in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ASDG advies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SDG-adv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0" meta:character-count="556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