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0" w:history="1">
        <w:r>
          <w:rPr>
            <w:rFonts w:ascii="Arial" w:hAnsi="Arial" w:eastAsia="Arial" w:cs="Arial"/>
            <w:color w:val="155CAA"/>
            <w:u w:val="single"/>
          </w:rPr>
          <w:t xml:space="preserve">1 Nota Ruimtelijke Kwaliteit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0"/>
      <w:r w:rsidRPr="00A448AC">
        <w:rPr>
          <w:rFonts w:ascii="Arial" w:hAnsi="Arial" w:cs="Arial"/>
          <w:b/>
          <w:bCs/>
          <w:color w:val="303F4C"/>
          <w:lang w:val="en-US"/>
        </w:rPr>
        <w:t>Nota Ruimtelijke Kwaliteit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Ruimtelijke Kwaliteit.pdf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Nota-Ruimtelijke-Kwaliteit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