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86" text:style-name="Internet_20_link" text:visited-style-name="Visited_20_Internet_20_Link">
              <text:span text:style-name="ListLabel_20_28">
                <text:span text:style-name="T8">1 Nota lokale publieke media-instelling gemeente Groningen 2024-2028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86"/>
        Nota lokale publieke media-instelling gemeente Groningen 2024-2028
        <text:bookmark-end text:name="137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14:28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Nota lokale publieke media-instelling gemeente Groningen 2024-2028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ota-lokale-publieke-media-instelling-gemeente-Groningen-2024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beleidsnota lokale publieke media-instelling gemeente Groningen 2024-2028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leidsnota-lokale-publieke-media-instelling-gemeente-Groningen-2024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kijk-en luisteronderzoek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832,99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kijk-en-luisterond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4" meta:character-count="619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