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82" text:style-name="Internet_20_link" text:visited-style-name="Visited_20_Internet_20_Link">
              <text:span text:style-name="ListLabel_20_28">
                <text:span text:style-name="T8">1 Onderzoek Rekenkamer naar onderhoud Vensterscholen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82"/>
        Onderzoek Rekenkamer naar onderhoud Vensterscholen
        <text:bookmark-end text:name="120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19-10-2020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Onderzoek Rekenkamer naar onderhoud Vensterscholen
              <text:span text:style-name="T3"/>
            </text:p>
            <text:p text:style-name="P7"/>
          </table:table-cell>
          <table:table-cell table:style-name="Table4.A2" office:value-type="string">
            <text:p text:style-name="P8">19-10-2020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nderzoek-Rekenkamer-naar-onderhoud-Vensterscho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onderzoeksrapport onderhoud vensterscholen Rekenkamer sept 2020
              <text:span text:style-name="T3"/>
            </text:p>
            <text:p text:style-name="P7"/>
          </table:table-cell>
          <table:table-cell table:style-name="Table4.A2" office:value-type="string">
            <text:p text:style-name="P8">19-10-2020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onderzoeksrapport-onderhoud-vensterscholen-Rekenkamer-sep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94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