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7" w:history="1">
        <w:r>
          <w:rPr>
            <w:rFonts w:ascii="Arial" w:hAnsi="Arial" w:eastAsia="Arial" w:cs="Arial"/>
            <w:color w:val="155CAA"/>
            <w:u w:val="single"/>
          </w:rPr>
          <w:t xml:space="preserve">1 Ontheffing woonplaatsvereiste burgemeester Den Oudsten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7"/>
      <w:r w:rsidRPr="00A448AC">
        <w:rPr>
          <w:rFonts w:ascii="Arial" w:hAnsi="Arial" w:cs="Arial"/>
          <w:b/>
          <w:bCs/>
          <w:color w:val="303F4C"/>
          <w:lang w:val="en-US"/>
        </w:rPr>
        <w:t>Ontheffing woonplaatsvereiste burgemeester Den Oudsten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Ontheffing woonplaatsvereiste burgemeester Den Oudsten.pdf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theffing-woonplaatsvereiste-burgemeester-Den-Oudst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