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5" w:history="1">
        <w:r>
          <w:rPr>
            <w:rFonts w:ascii="Arial" w:hAnsi="Arial" w:eastAsia="Arial" w:cs="Arial"/>
            <w:color w:val="155CAA"/>
            <w:u w:val="single"/>
          </w:rPr>
          <w:t xml:space="preserve">1 Ontwerp Boterdiep Bloemstraat herinrichting en sanering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5"/>
      <w:r w:rsidRPr="00A448AC">
        <w:rPr>
          <w:rFonts w:ascii="Arial" w:hAnsi="Arial" w:cs="Arial"/>
          <w:b/>
          <w:bCs/>
          <w:color w:val="303F4C"/>
          <w:lang w:val="en-US"/>
        </w:rPr>
        <w:t>Ontwerp Boterdiep Bloemstraat herinrichting en sanering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Boterdiep Bloemstraat herinrichting en sanering.pdf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ntwerp-Boterdiep-Bloemstraat-herinrichting-en-sanerin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