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61" w:history="1">
        <w:r>
          <w:rPr>
            <w:rFonts w:ascii="Arial" w:hAnsi="Arial" w:eastAsia="Arial" w:cs="Arial"/>
            <w:color w:val="155CAA"/>
            <w:u w:val="single"/>
          </w:rPr>
          <w:t xml:space="preserve">1 Plan van Scholen 2020-2023 (84374-2019)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61"/>
      <w:r w:rsidRPr="00A448AC">
        <w:rPr>
          <w:rFonts w:ascii="Arial" w:hAnsi="Arial" w:cs="Arial"/>
          <w:b/>
          <w:bCs/>
          <w:color w:val="303F4C"/>
          <w:lang w:val="en-US"/>
        </w:rPr>
        <w:t>Plan van Scholen 2020-2023 (84374-2019)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 13:07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Scholen 2020-2023 (84374-2019).pdf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Plan-van-Scholen-2020-2023-84374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