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68" text:style-name="Internet_20_link" text:visited-style-name="Visited_20_Internet_20_Link">
              <text:span text:style-name="ListLabel_20_28">
                <text:span text:style-name="T8">1 Programma en Overzicht onderwijshuisvesting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68"/>
        Programma en Overzicht onderwijshuisvesting 2025
        <text:bookmark-end text:name="143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06-11-2024 14:11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Programma en Overzicht onderwijshuisvesting 2025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rogramma-en-Overzicht-onderwijshuisvestin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Programma en Overzicht onderwijshuisvesting 2025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439,02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Programma-en-Overzicht-onderwijshuisvest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75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