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84" text:style-name="Internet_20_link" text:visited-style-name="Visited_20_Internet_20_Link">
              <text:span text:style-name="ListLabel_20_28">
                <text:span text:style-name="T8">1 Raadsvoorstel inzake toekomst Airport Eelde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4"/>
        Raadsvoorstel inzake toekomst Airport Eelde
        <text:bookmark-end text:name="63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4. Resultaten Publieksconsultatie Toekomst GAE.pdf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Resultaten-Publieksconsultatie-Toekomst-GA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inzake toekomst Airport Eelde.pdf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aadsvoorstel-inzake-toekomst-Airport-Eeld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64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