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5" w:history="1">
        <w:r>
          <w:rPr>
            <w:rFonts w:ascii="Arial" w:hAnsi="Arial" w:eastAsia="Arial" w:cs="Arial"/>
            <w:color w:val="155CAA"/>
            <w:u w:val="single"/>
          </w:rPr>
          <w:t xml:space="preserve">1 Realisatie van een batterij aan de Duinkerkenstraat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5"/>
      <w:r w:rsidRPr="00A448AC">
        <w:rPr>
          <w:rFonts w:ascii="Arial" w:hAnsi="Arial" w:cs="Arial"/>
          <w:b/>
          <w:bCs/>
          <w:color w:val="303F4C"/>
          <w:lang w:val="en-US"/>
        </w:rPr>
        <w:t>Realisatie van een batterij aan de Duinkerkenstraat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van een batterij aan de Duinkerkenstraat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ealisatie-van-een-batterij-aan-de-Duinkerke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