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1" w:history="1">
        <w:r>
          <w:rPr>
            <w:rFonts w:ascii="Arial" w:hAnsi="Arial" w:eastAsia="Arial" w:cs="Arial"/>
            <w:color w:val="155CAA"/>
            <w:u w:val="single"/>
          </w:rPr>
          <w:t xml:space="preserve">1 Revitalisering Woonschepenhaven - aanvraag aanvullend krediet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1"/>
      <w:r w:rsidRPr="00A448AC">
        <w:rPr>
          <w:rFonts w:ascii="Arial" w:hAnsi="Arial" w:cs="Arial"/>
          <w:b/>
          <w:bCs/>
          <w:color w:val="303F4C"/>
          <w:lang w:val="en-US"/>
        </w:rPr>
        <w:t>Revitalisering Woonschepenhaven - aanvraag aanvullend krediet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Revitalisering Woonschepenhaven - aanvraag aanvullend krediet.pdf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vitalisering-Woonschepenhaven-aanvraag-aanvullend-kredie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