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7" w:history="1">
        <w:r>
          <w:rPr>
            <w:rFonts w:ascii="Arial" w:hAnsi="Arial" w:eastAsia="Arial" w:cs="Arial"/>
            <w:color w:val="155CAA"/>
            <w:u w:val="single"/>
          </w:rPr>
          <w:t xml:space="preserve">1 Revitaliseringsplan Woonschepenhaven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7"/>
      <w:r w:rsidRPr="00A448AC">
        <w:rPr>
          <w:rFonts w:ascii="Arial" w:hAnsi="Arial" w:cs="Arial"/>
          <w:b/>
          <w:bCs/>
          <w:color w:val="303F4C"/>
          <w:lang w:val="en-US"/>
        </w:rPr>
        <w:t>Revitaliseringsplan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Revitaliseringsplan Woonschepenhaven.pdf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vitaliseringsplan-Woonschepenhav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