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17:59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032" text:style-name="Internet_20_link" text:visited-style-name="Visited_20_Internet_20_Link">
              <text:span text:style-name="ListLabel_20_28">
                <text:span text:style-name="T8">1 Scholenplan Gro Up 2024 - 2039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032"/>
        Scholenplan Gro Up 2024 - 2039
        <text:bookmark-end text:name="1403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27-03-2024 16:03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Scholenplan Gro Up 2024 - 2039
              <text:span text:style-name="T3"/>
            </text:p>
            <text:p text:style-name="P7"/>
          </table:table-cell>
          <table:table-cell table:style-name="Table4.A2" office:value-type="string">
            <text:p text:style-name="P8">27-03-2024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258,07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Scholenplan-Gro-Up-2024-203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Scholenplan Gro Up 2024-2039
              <text:span text:style-name="T3"/>
            </text:p>
            <text:p text:style-name="P7"/>
          </table:table-cell>
          <table:table-cell table:style-name="Table4.A2" office:value-type="string">
            <text:p text:style-name="P8">27-03-2024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4,73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Scholenplan-Gro-Up-2024-203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8" meta:character-count="401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414483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414483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