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" w:history="1">
        <w:r>
          <w:rPr>
            <w:rFonts w:ascii="Arial" w:hAnsi="Arial" w:eastAsia="Arial" w:cs="Arial"/>
            <w:color w:val="155CAA"/>
            <w:u w:val="single"/>
          </w:rPr>
          <w:t xml:space="preserve">1 Stadstalent Traineeprogramma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"/>
      <w:r w:rsidRPr="00A448AC">
        <w:rPr>
          <w:rFonts w:ascii="Arial" w:hAnsi="Arial" w:cs="Arial"/>
          <w:b/>
          <w:bCs/>
          <w:color w:val="303F4C"/>
          <w:lang w:val="en-US"/>
        </w:rPr>
        <w:t>Stadstalent Traineeprogramma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Stadstalent Traineeprogramma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adstalent-Traineeprogramma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