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83" text:style-name="Internet_20_link" text:visited-style-name="Visited_20_Internet_20_Link">
              <text:span text:style-name="ListLabel_20_28">
                <text:span text:style-name="T8">1 Startdocument Regionale Energiestrategie (RES) Groningen (152825-2019)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83"/>
        Startdocument Regionale Energiestrategie (RES) Groningen (152825-2019)
        <text:bookmark-end text:name="110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11-07-2019 17:29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Startdocument Regionale Energiestrategie (RES)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Startdocument-Regionale-Energiestrategie-RES-Gron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Startdocument Regionale Energiestrategie (RES) Groningen (152825-2019).pdf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artdocument-Regionale-Energiestrategie-RES-Groningen-152825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55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