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09" w:history="1">
        <w:r>
          <w:rPr>
            <w:rFonts w:ascii="Arial" w:hAnsi="Arial" w:eastAsia="Arial" w:cs="Arial"/>
            <w:color w:val="155CAA"/>
            <w:u w:val="single"/>
          </w:rPr>
          <w:t xml:space="preserve">1 Startersfonds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09"/>
      <w:r w:rsidRPr="00A448AC">
        <w:rPr>
          <w:rFonts w:ascii="Arial" w:hAnsi="Arial" w:cs="Arial"/>
          <w:b/>
          <w:bCs/>
          <w:color w:val="303F4C"/>
          <w:lang w:val="en-US"/>
        </w:rPr>
        <w:t>Startersfonds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artersfond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