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3" text:style-name="Internet_20_link" text:visited-style-name="Visited_20_Internet_20_Link">
              <text:span text:style-name="ListLabel_20_28">
                <text:span text:style-name="T8">1 Strategisch evenementenbeleid en Beleidsregel Vergunningen Evenementen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3"/>
        Strategisch evenementenbeleid en Beleidsregel Vergunningen Evenementen
        <text:bookmark-end text:name="43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Strategisch evenementenbeleid en Beleidsregel Vergunningen Evenementen.pdf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19-09-2014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trategisch-evenementenbeleid-en-Beleidsregel-Vergunningen-Evenement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56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