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" w:history="1">
        <w:r>
          <w:rPr>
            <w:rFonts w:ascii="Arial" w:hAnsi="Arial" w:eastAsia="Arial" w:cs="Arial"/>
            <w:color w:val="155CAA"/>
            <w:u w:val="single"/>
          </w:rPr>
          <w:t xml:space="preserve">1 Testament oude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"/>
      <w:r w:rsidRPr="00A448AC">
        <w:rPr>
          <w:rFonts w:ascii="Arial" w:hAnsi="Arial" w:cs="Arial"/>
          <w:b/>
          <w:bCs/>
          <w:color w:val="303F4C"/>
          <w:lang w:val="en-US"/>
        </w:rPr>
        <w:t>Testament oude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Testament oude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estament-oude-raa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