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755" text:style-name="Internet_20_link" text:visited-style-name="Visited_20_Internet_20_Link">
              <text:span text:style-name="ListLabel_20_28">
                <text:span text:style-name="T8">1 Tijdelijke ontheffing woonplaatsvereiste burgemeester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755"/>
        Tijdelijke ontheffing woonplaatsvereiste burgemeester
        <text:bookmark-end text:name="147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25-06-2025 11:14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Tijdelijke ontheffing woonplaatsvereiste burgemeester
              <text:span text:style-name="T3"/>
            </text:p>
            <text:p text:style-name="P7"/>
          </table:table-cell>
          <table:table-cell table:style-name="Table4.A2" office:value-type="string">
            <text:p text:style-name="P8">24-06-2025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93,80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-Tijdelijke-ontheffing-woonplaatsvereiste-burgemeest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403" meta:non-whitespace-character-count="3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1673539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1673539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