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4" w:history="1">
        <w:r>
          <w:rPr>
            <w:rFonts w:ascii="Arial" w:hAnsi="Arial" w:eastAsia="Arial" w:cs="Arial"/>
            <w:color w:val="155CAA"/>
            <w:u w:val="single"/>
          </w:rPr>
          <w:t xml:space="preserve">1 Tussentijdse resultaatbestemming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4"/>
      <w:r w:rsidRPr="00A448AC">
        <w:rPr>
          <w:rFonts w:ascii="Arial" w:hAnsi="Arial" w:cs="Arial"/>
          <w:b/>
          <w:bCs/>
          <w:color w:val="303F4C"/>
          <w:lang w:val="en-US"/>
        </w:rPr>
        <w:t>Tussentijdse resultaatbestemming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resultaatbestemming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ussentijdse-resultaatbestemming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