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41" text:style-name="Internet_20_link" text:visited-style-name="Visited_20_Internet_20_Link">
          <text:span text:style-name="ListLabel_20_28">
            <text:span text:style-name="T8">1 Uitgangspunten en onderzoeksopdracht alternatief vervoer binnenstad (120218-2020)</text:span>
          </text:span>
        </text:a>
      </text:p>
      <text:list text:style-name="WW8Num1"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Uitgangspunten en onderzoeksopdracht alternatief vervoer binnenstad (120218-2020)
        <text:bookmark-end text:name="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11-03-2020 16:42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Uitgangspunten en onderzoeksopdracht alternatief vervoer binnenstad (120218-2020)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Uitgangspunten-en-onderzoeksopdracht-alternatief-vervoer-binnenstad-120218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8" meta:word-count="59" meta:character-count="488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