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88" text:style-name="Internet_20_link" text:visited-style-name="Visited_20_Internet_20_Link">
              <text:span text:style-name="ListLabel_20_28">
                <text:span text:style-name="T8">1 Uitgangspunten en proces grootschalige windenergie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88"/>
        Uitgangspunten en proces grootschalige windenergie
        <text:bookmark-end text:name="62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Uitgangspunten en proces grootschalige windenergie.pdf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gangspunten-en-proces-grootschalige-windenerg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6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