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13" text:style-name="Internet_20_link" text:visited-style-name="Visited_20_Internet_20_Link">
              <text:span text:style-name="ListLabel_20_28">
                <text:span text:style-name="T8">1 Uitvoerings- en voorbereidingskrediet gebiedsontwikkeling De Suikerzijde (220492-2020)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13"/>
        Uitvoerings- en voorbereidingskrediet gebiedsontwikkeling De Suikerzijde (220492-2020)
        <text:bookmark-end text:name="109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20-05-2020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Uitvoerings- en voorbereidingskrediet gebiedsontwikkeling De Suikerzijde (220492-2020)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voerings-en-voorbereidingskrediet-gebiedsontwikkeling-De-Suikerzijde-22049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502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