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40" text:style-name="Internet_20_link" text:visited-style-name="Visited_20_Internet_20_Link">
              <text:span text:style-name="ListLabel_20_28">
                <text:span text:style-name="T8">1 Vaststelling aanbestedingsstukken en grondexploitatie (grex) Alo-locatie (240826-2020)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40"/>
        Vaststelling aanbestedingsstukken en grondexploitatie (grex) Alo-locatie (240826-2020)
        <text:bookmark-end text:name="109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02-06-2020 15:18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aanbestedingsstukken en grondexploitatie (grex) Alo-locatie (240826-2020)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aanbestedingsstukken-en-grondexploitatie-grex-Alo-locatie-240826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Uitgangspunten en randvoorwaarden herontwikkeling Alo-locatie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Uitgangspunten-en-randvoorwaarden-herontwikkeling-Alo-loca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Reactierapport bewonersconsultatie bouwenvelop Alo-locatie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Reactierapport-bewonersconsultatie-bouwenvelop-Alo-locat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2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