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40" w:history="1">
        <w:r>
          <w:rPr>
            <w:rFonts w:ascii="Arial" w:hAnsi="Arial" w:eastAsia="Arial" w:cs="Arial"/>
            <w:color w:val="155CAA"/>
            <w:u w:val="single"/>
          </w:rPr>
          <w:t xml:space="preserve">1 Vaststelling aanbestedingsstukken en grondexploitatie (grex) Alo-locatie (240826-2020)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40"/>
      <w:r w:rsidRPr="00A448AC">
        <w:rPr>
          <w:rFonts w:ascii="Arial" w:hAnsi="Arial" w:cs="Arial"/>
          <w:b/>
          <w:bCs/>
          <w:color w:val="303F4C"/>
          <w:lang w:val="en-US"/>
        </w:rPr>
        <w:t>Vaststelling aanbestedingsstukken en grondexploitatie (grex) Alo-locatie (240826-2020)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aanbestedingsstukken en grondexploitatie (grex) Alo-locatie (240826-2020)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Uitgangspunten en randvoorwaarden herontwikkeling Alo-locatie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Reactierapport bewonersconsultatie bouwenvelop Alo-locatie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aanbestedingsstukken-en-grondexploitatie-grex-Alo-locatie-240826-2020-1.pdf" TargetMode="External" /><Relationship Id="rId25" Type="http://schemas.openxmlformats.org/officeDocument/2006/relationships/hyperlink" Target="https://gemeenteraad.groningen.nl//Documenten/Bijlage/Bijlage-Uitgangspunten-en-randvoorwaarden-herontwikkeling-Alo-locatie-1.pdf" TargetMode="External" /><Relationship Id="rId26" Type="http://schemas.openxmlformats.org/officeDocument/2006/relationships/hyperlink" Target="https://gemeenteraad.groningen.nl//Documenten/Bijlage/Bijlage-Reactierapport-bewonersconsultatie-bouwenvelop-Alo-loca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